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  <w:lang w:val="en-US" w:eastAsia="zh-CN"/>
      </w:rPr>
      <w:t>国家</w:t>
    </w: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</w:rPr>
            <w:t>蒸气压缩循环组合式空气处理机组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037"/>
            <w:gridCol w:w="3029"/>
            <w:gridCol w:w="1508"/>
            <w:gridCol w:w="1692"/>
            <w:gridCol w:w="202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037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hint="eastAsia" w:ascii="宋体" w:hAnsi="宋体" w:eastAsia="宋体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  <w:r>
                  <w:rPr>
                    <w:rFonts w:hint="eastAsia" w:ascii="宋体" w:hAnsi="宋体"/>
                    <w:sz w:val="18"/>
                    <w:szCs w:val="18"/>
                    <w:lang w:eastAsia="zh-CN"/>
                  </w:rPr>
                  <w:t>：</w:t>
                </w:r>
              </w:p>
            </w:tc>
            <w:tc>
              <w:tcPr>
                <w:tcW w:w="3029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广东美的暖通设备有限公司</w:t>
                </w:r>
              </w:p>
            </w:tc>
            <w:tc>
              <w:tcPr>
                <w:tcW w:w="1508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</w:p>
            </w:tc>
            <w:tc>
              <w:tcPr>
                <w:tcW w:w="1692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</w:p>
            </w:tc>
            <w:tc>
              <w:tcPr>
                <w:tcW w:w="202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BD50F6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EFF633D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4F543F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58F253F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25CEC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6C77AE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B984B9C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C4173C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8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ad</cp:lastModifiedBy>
  <cp:lastPrinted>2017-03-13T08:33:00Z</cp:lastPrinted>
  <dcterms:modified xsi:type="dcterms:W3CDTF">2026-05-09T07:30:27Z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eyJoZGlkIjoiYTkyZjBhMmE5MjY2ZGU2NGFjYjVlOWZhYzYyMTRhY2YiLCJ1c2VySWQiOiI1NjczNjM3MjYifQ==</vt:lpwstr>
  </property>
</Properties>
</file>